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3" w:rsidRPr="00B81283" w:rsidRDefault="00B81283" w:rsidP="00B81283">
      <w:pPr>
        <w:shd w:val="clear" w:color="auto" w:fill="FFFFFF"/>
        <w:spacing w:before="150" w:after="150" w:line="600" w:lineRule="atLeast"/>
        <w:outlineLvl w:val="0"/>
        <w:rPr>
          <w:rFonts w:ascii="Sylfaen" w:eastAsia="Times New Roman" w:hAnsi="Sylfaen" w:cs="Times New Roman"/>
          <w:b/>
          <w:bCs/>
          <w:kern w:val="36"/>
          <w:sz w:val="42"/>
          <w:szCs w:val="42"/>
          <w:lang w:eastAsia="ru-RU"/>
        </w:rPr>
      </w:pPr>
      <w:r w:rsidRPr="00E5419F">
        <w:rPr>
          <w:rFonts w:ascii="Sylfaen" w:eastAsia="Times New Roman" w:hAnsi="Sylfaen" w:cs="Times New Roman"/>
          <w:b/>
          <w:bCs/>
          <w:kern w:val="36"/>
          <w:sz w:val="42"/>
          <w:lang w:eastAsia="ru-RU"/>
        </w:rPr>
        <w:t>Порядок предоставления медицинских услуг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sz w:val="21"/>
          <w:szCs w:val="21"/>
          <w:lang w:eastAsia="ru-RU"/>
        </w:rPr>
        <w:t>ПОРЯДОК ПРЕДОСТАВЛЕНИЯ МЕДИЦИНСКИХ УСЛУГ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sz w:val="21"/>
          <w:szCs w:val="21"/>
          <w:lang w:eastAsia="ru-RU"/>
        </w:rPr>
        <w:t>в стоматологической клинике “</w:t>
      </w:r>
      <w:r w:rsidRPr="00E5419F">
        <w:rPr>
          <w:rFonts w:ascii="Arial" w:eastAsia="Times New Roman" w:hAnsi="Arial" w:cs="Arial"/>
          <w:sz w:val="21"/>
          <w:szCs w:val="21"/>
          <w:lang w:eastAsia="ru-RU"/>
        </w:rPr>
        <w:t>Эстет</w:t>
      </w:r>
      <w:r w:rsidRPr="00B81283">
        <w:rPr>
          <w:rFonts w:ascii="Arial" w:eastAsia="Times New Roman" w:hAnsi="Arial" w:cs="Arial"/>
          <w:sz w:val="21"/>
          <w:szCs w:val="21"/>
          <w:lang w:eastAsia="ru-RU"/>
        </w:rPr>
        <w:t>”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ЗАПИСЬ НА ПРИЁМ.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может получить предварительную информацию об оказываемых услугах, их стоимости, порядке оплаты и т.д. у администратора клиники непосредственно или по телефонам</w:t>
      </w:r>
      <w:r w:rsidRPr="00B81283">
        <w:t xml:space="preserve"> </w:t>
      </w: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(8482) 680-949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(8482) 333-355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+79297173572</w:t>
      </w: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Пациент записывается у администратора клиники на первичный осмотр и консультацию к врачу соответствующей специальности предварительно по телефону или лично. 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отменяется.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Пациентам, находящимся в состоянии алкогольного, наркотического или токсического опьянения лечение не проводится. Приём по острой боли и другим экстренным ситуациям ведётся по мере высвобождения соответствующего врача. Приём пациентов до 15 лет осуществляется в присутствии родителей или других законных представителей.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ПРИЁМ ПАЦИЕНТА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 заходит в кабинет только по приглашению персонала клиники. Нахождение сопровождающих пациента лиц в кабинете допускается только с разрешения лечащего врача и при условии выполнения всех его указаний. Во время первичного осмотра врач устанавливает предварительный диагноз, определяет методы, объём, прогноз лечения и его приблизительную смету, о чём подробно информирует пациента. Также пациент предупреждается о возможных осложнениях в процессе и после лечения. Результаты осмотра фиксируются в медицинской карте, где пациент делает письменную отметку о согласии с предложенным планом лечения и стоимостью работ. Необходимым условием для начала лечения является добровольное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медицинской карте и подписывается пациентом. Медицинская карта и рентгеновские снимки, сделанные в клинике, являются её собственностью и хранятся в регистратуре клиники. При необходимости по письменному заявлению пациенту выдаётся выписка из медицинской карты. В случае необходимости пациент может быть направлен в другую медицинскую организацию для проведения специальных исследований, например, для получения </w:t>
      </w:r>
      <w:proofErr w:type="spellStart"/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ортопантомограммы</w:t>
      </w:r>
      <w:proofErr w:type="spellEnd"/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компьютерной </w:t>
      </w:r>
      <w:proofErr w:type="spellStart"/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томограммы</w:t>
      </w:r>
      <w:proofErr w:type="spellEnd"/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лабораторных исследований и т.д. В этом случае клиника выписывает соответствующее направление и/или медицинское заключение. Необходимым условием для проведения лечения является точное соблюдение пациентом всех предписаний и рекомендаций врача, обеспечение необходимого уровня гигиены полости рта и правил пользования зубными протезами и </w:t>
      </w:r>
      <w:proofErr w:type="spellStart"/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ортодонтическими</w:t>
      </w:r>
      <w:proofErr w:type="spellEnd"/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аппаратами. Также лечащий врач </w:t>
      </w: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может отказаться от наблюдения и лечения пациента в случаях несоблюдения пациентом правил внутреннего распорядка клиники.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3.ОПЛАТА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стоимость лечения определяется согласно плану лечения, составляемому врачом. План лечения является приблизительной сметой. Если возникла необходимость изменений в плане лечения, врач предупреждает об этом пациента.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оплачивает терапевтическое и хирургическое лечение после каждого приёма у врача за проделанные в данное посещение манипуляции по расценкам, действующего на момент оплаты прейскуранта. Основанием для оплаты является квитанция, где указан перечень проделанных работ, их количество и стоимость. Оплата ортопедического лечения (зубного протезирования) производится двумя частями: половина суммы оплачивается после снятия слепков, вторая половина - при установке протеза пациенту. Оплата хирургической части стоматологического лечения с применением дентальных имплантатов производится в день подписания договора на имплантацию. При изготовлении протезов с опорой на имплантаты стоимость необходимой аппаратуры и элементов не входит в стоимость лечения и оплачивается пациентом отдельно.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Оплата стоматологических услуг производится в рублях. Цены и структура прейскуранта могут корректироваться. Об изменении цен пациент уведомляется перед очередным приёмом у врача. В случае внесения предоплаты цены остаются фиксированными на весь период лечения.</w:t>
      </w:r>
    </w:p>
    <w:p w:rsidR="00B81283" w:rsidRP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1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СКИДКИ</w:t>
      </w:r>
    </w:p>
    <w:p w:rsid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Пенсионерам предоставляются скидки 10% на лечение и 5% на протезирование.</w:t>
      </w:r>
    </w:p>
    <w:p w:rsidR="00B81283" w:rsidRDefault="00B81283" w:rsidP="00B8128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19F" w:rsidRPr="00E5419F" w:rsidRDefault="00E5419F" w:rsidP="00E5419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ООО «Эстет»: ____________________/С.Н. </w:t>
      </w:r>
      <w:proofErr w:type="spellStart"/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Пивнев</w:t>
      </w:r>
      <w:proofErr w:type="spellEnd"/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</w:p>
    <w:p w:rsidR="00E5419F" w:rsidRPr="00E5419F" w:rsidRDefault="00E5419F" w:rsidP="00E5419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19F" w:rsidRPr="00B81283" w:rsidRDefault="00E5419F" w:rsidP="00E5419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E541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МП</w:t>
      </w:r>
    </w:p>
    <w:p w:rsidR="00342416" w:rsidRDefault="00342416"/>
    <w:sectPr w:rsidR="00342416" w:rsidSect="0034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283"/>
    <w:rsid w:val="00064BFE"/>
    <w:rsid w:val="00342416"/>
    <w:rsid w:val="006E2E88"/>
    <w:rsid w:val="00B81283"/>
    <w:rsid w:val="00E5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16"/>
  </w:style>
  <w:style w:type="paragraph" w:styleId="1">
    <w:name w:val="heading 1"/>
    <w:basedOn w:val="a"/>
    <w:link w:val="10"/>
    <w:uiPriority w:val="9"/>
    <w:qFormat/>
    <w:rsid w:val="00B81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81283"/>
  </w:style>
  <w:style w:type="paragraph" w:styleId="a3">
    <w:name w:val="Normal (Web)"/>
    <w:basedOn w:val="a"/>
    <w:uiPriority w:val="99"/>
    <w:semiHidden/>
    <w:unhideWhenUsed/>
    <w:rsid w:val="00B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Эстет</dc:creator>
  <cp:lastModifiedBy>Эстет</cp:lastModifiedBy>
  <cp:revision>2</cp:revision>
  <dcterms:created xsi:type="dcterms:W3CDTF">2018-04-26T10:34:00Z</dcterms:created>
  <dcterms:modified xsi:type="dcterms:W3CDTF">2018-04-26T10:44:00Z</dcterms:modified>
</cp:coreProperties>
</file>